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FB94F">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GB"/>
        </w:rPr>
      </w:pPr>
      <w:r>
        <w:rPr>
          <w:rFonts w:hint="default" w:ascii="Times New Roman" w:hAnsi="Times New Roman" w:cs="Times New Roman"/>
          <w:b/>
          <w:bCs/>
          <w:sz w:val="28"/>
          <w:szCs w:val="28"/>
          <w:lang w:val="en-GB"/>
        </w:rPr>
        <w:t>Disclimer</w:t>
      </w:r>
      <w:r>
        <w:rPr>
          <w:rFonts w:hint="default" w:ascii="Times New Roman" w:hAnsi="Times New Roman" w:cs="Times New Roman"/>
          <w:sz w:val="24"/>
          <w:szCs w:val="24"/>
          <w:lang w:val="en-GB"/>
        </w:rPr>
        <w:t xml:space="preserve"> </w:t>
      </w:r>
    </w:p>
    <w:p w14:paraId="677F6769">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report </w:t>
      </w:r>
      <w:r>
        <w:rPr>
          <w:rFonts w:hint="default" w:cs="Times New Roman"/>
          <w:sz w:val="24"/>
          <w:szCs w:val="24"/>
          <w:lang w:val="en-US"/>
        </w:rPr>
        <w:t>present firsthand documentation</w:t>
      </w:r>
      <w:r>
        <w:rPr>
          <w:rFonts w:hint="default" w:ascii="Times New Roman" w:hAnsi="Times New Roman" w:cs="Times New Roman"/>
          <w:sz w:val="24"/>
          <w:szCs w:val="24"/>
          <w:lang w:val="en-US"/>
        </w:rPr>
        <w:t xml:space="preserve"> of the Kwassam Medical Outreach (November 20</w:t>
      </w:r>
      <w:r>
        <w:rPr>
          <w:rFonts w:hint="default" w:ascii="Times New Roman" w:hAnsi="Times New Roman" w:cs="Times New Roman"/>
          <w:sz w:val="24"/>
          <w:szCs w:val="24"/>
          <w:lang w:val="en-GB"/>
        </w:rPr>
        <w:t>-</w:t>
      </w:r>
      <w:r>
        <w:rPr>
          <w:rFonts w:hint="default" w:ascii="Times New Roman" w:hAnsi="Times New Roman" w:cs="Times New Roman"/>
          <w:sz w:val="24"/>
          <w:szCs w:val="24"/>
          <w:lang w:val="en-US"/>
        </w:rPr>
        <w:t>23, 2025). Every data and findings presented her</w:t>
      </w:r>
      <w:r>
        <w:rPr>
          <w:rFonts w:hint="default" w:cs="Times New Roman"/>
          <w:sz w:val="24"/>
          <w:szCs w:val="24"/>
          <w:lang w:val="en-US"/>
        </w:rPr>
        <w:t>e were recorded directly</w:t>
      </w:r>
      <w:r>
        <w:rPr>
          <w:rFonts w:hint="default" w:ascii="Times New Roman" w:hAnsi="Times New Roman" w:cs="Times New Roman"/>
          <w:sz w:val="24"/>
          <w:szCs w:val="24"/>
          <w:lang w:val="en-US"/>
        </w:rPr>
        <w:t xml:space="preserve"> by our teams</w:t>
      </w:r>
      <w:r>
        <w:rPr>
          <w:rFonts w:hint="default" w:cs="Times New Roman"/>
          <w:sz w:val="24"/>
          <w:szCs w:val="24"/>
          <w:lang w:val="en-US"/>
        </w:rPr>
        <w:t xml:space="preserve"> on grown</w:t>
      </w:r>
      <w:r>
        <w:rPr>
          <w:rFonts w:hint="default" w:ascii="Times New Roman" w:hAnsi="Times New Roman" w:cs="Times New Roman"/>
          <w:sz w:val="24"/>
          <w:szCs w:val="24"/>
          <w:lang w:val="en-US"/>
        </w:rPr>
        <w:t>. These findings represent an authentic and independent record of our activities and outcomes, without external influence</w:t>
      </w:r>
      <w:r>
        <w:rPr>
          <w:rFonts w:hint="default" w:cs="Times New Roman"/>
          <w:sz w:val="24"/>
          <w:szCs w:val="24"/>
          <w:lang w:val="en-US"/>
        </w:rPr>
        <w:t xml:space="preserve"> </w:t>
      </w:r>
      <w:r>
        <w:rPr>
          <w:rFonts w:hint="default" w:ascii="Times New Roman" w:hAnsi="Times New Roman" w:cs="Times New Roman"/>
          <w:sz w:val="24"/>
          <w:szCs w:val="24"/>
          <w:lang w:val="en-US"/>
        </w:rPr>
        <w:t>to ensure transparency.</w:t>
      </w:r>
    </w:p>
    <w:p w14:paraId="167F655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While we strive for precision in every detail, the evaluation team regrets any unintended errors or omissions regarding copyright or data presentation. We remain committed to the highest standards of accuracy in sharing our impact.</w:t>
      </w:r>
    </w:p>
    <w:p w14:paraId="06D74FE4">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document is the intellectual property of the organizing committee. Written permission is required before reproducing, distributing, or utilizing any portion of this report for external purposes.</w:t>
      </w:r>
    </w:p>
    <w:p w14:paraId="0D747D07">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Copyright © 2025 Umar Benjamin Medical and Empowerment Foundation.</w:t>
      </w:r>
    </w:p>
    <w:p w14:paraId="5782F6E6">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p>
    <w:p w14:paraId="791BBEEE">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Visual Documentation</w:t>
      </w:r>
    </w:p>
    <w:p w14:paraId="7E01E0F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GCB Media Team</w:t>
      </w:r>
    </w:p>
    <w:p w14:paraId="64EF1EC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p>
    <w:p w14:paraId="0116D01D">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Monitoring &amp; Evaluation </w:t>
      </w:r>
    </w:p>
    <w:p w14:paraId="7A14E438">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Kaisih Ezekiel</w:t>
      </w:r>
    </w:p>
    <w:p w14:paraId="3C35064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p>
    <w:p w14:paraId="71121B4F">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Contact Information</w:t>
      </w:r>
    </w:p>
    <w:p w14:paraId="3FCC615E">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Headquarters: No. 1, Calvary Science School Road, Adjacent ECWA Staff School, Farin Gada. +234 803 181 4440 | +234 803 291 9037</w:t>
      </w:r>
    </w:p>
    <w:p w14:paraId="746A040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Email:gcbjosnigeria@gmail.com</w:t>
      </w:r>
    </w:p>
    <w:p w14:paraId="52ABC5D7">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754675F8">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17CECFF2">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39E49526">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77375A4E">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11CFF8A0">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25DB9C1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31A098B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001A57C3">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71190A07">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0B9B75AD">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27C3BC00">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INTRODUCTION</w:t>
      </w:r>
    </w:p>
    <w:p w14:paraId="2D8DEBDC">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Kaduna State has over the years, suffered repeated banditry attacks that have displaced many </w:t>
      </w:r>
      <w:r>
        <w:rPr>
          <w:rFonts w:hint="default" w:cs="Times New Roman"/>
          <w:sz w:val="24"/>
          <w:szCs w:val="24"/>
          <w:lang w:val="en-US"/>
        </w:rPr>
        <w:t>residents</w:t>
      </w:r>
      <w:r>
        <w:rPr>
          <w:rFonts w:hint="default" w:ascii="Times New Roman" w:hAnsi="Times New Roman" w:cs="Times New Roman"/>
          <w:sz w:val="24"/>
          <w:szCs w:val="24"/>
        </w:rPr>
        <w:t xml:space="preserve"> from their ancestral homes. These violent incidents have left lasting effects on the health and well-being of citizens. Kwassam, a rural community in Kauru Local Government Area, has not been spared. Families continue to endure the trauma of losing loved ones and the struggle of rescuing relatives from armed groups.</w:t>
      </w:r>
    </w:p>
    <w:p w14:paraId="7BA7489F">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Although Kwassam has a primary health center, it remains inadequate to serve the growing population, many of whom are in urgent need of counseling and medical care. The nearest hospital is located several kilometers away, and the dilapidated condition of the road makes access extremely difficult and dangerous. As a result, many residents are left without reliable healthcare support.</w:t>
      </w:r>
    </w:p>
    <w:p w14:paraId="7F166A50">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To address these pressing challenges, this medical outreach was organized to provide essential healthcare services, counseling, and support to the people of Kwassam, bridging the gap between their needs and the limited resources available</w:t>
      </w:r>
    </w:p>
    <w:p w14:paraId="0733041B">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7800CD2D">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5FA553E1">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4CD08C3F">
      <w:pPr>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4B04F287">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 EXECUTIVE SUMMARY</w:t>
      </w:r>
      <w:r>
        <w:rPr>
          <w:rFonts w:hint="default" w:ascii="Times New Roman" w:hAnsi="Times New Roman" w:cs="Times New Roman"/>
          <w:sz w:val="24"/>
          <w:szCs w:val="24"/>
          <w:lang w:val="en-US"/>
        </w:rPr>
        <w:t xml:space="preserve">  </w:t>
      </w:r>
    </w:p>
    <w:p w14:paraId="3837C5D6">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GCB/UBMEF Medical Outreach in Kwassam was a multi-departmental initiative under the theme "</w:t>
      </w:r>
      <w:r>
        <w:rPr>
          <w:rFonts w:hint="default" w:ascii="Times New Roman" w:hAnsi="Times New Roman" w:cs="Times New Roman"/>
          <w:b/>
          <w:bCs/>
          <w:sz w:val="24"/>
          <w:szCs w:val="24"/>
          <w:lang w:val="en-US"/>
        </w:rPr>
        <w:t>Care, Compassion &amp; Community</w:t>
      </w:r>
      <w:r>
        <w:rPr>
          <w:rFonts w:hint="default" w:ascii="Times New Roman" w:hAnsi="Times New Roman" w:cs="Times New Roman"/>
          <w:sz w:val="24"/>
          <w:szCs w:val="24"/>
          <w:lang w:val="en-US"/>
        </w:rPr>
        <w:t>." It was organized to address the urgent health, psycho-social, and social support needs of the community.</w:t>
      </w:r>
    </w:p>
    <w:p w14:paraId="05AEFF84">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Medical Department, made up of dedicated doctors and nurses, attended to over 2,214 individuals, conducted 1,274 laboratory tests, and performed 316 dental procedures, including 36 extractions.</w:t>
      </w:r>
    </w:p>
    <w:p w14:paraId="6BF7BE84">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Counseling Team provided emotional and psychological support to 735 residents, addressing mental health and personal challenges with empathy.</w:t>
      </w:r>
    </w:p>
    <w:p w14:paraId="74B5B388">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Logistics Department ensured the smooth flow of operations, from setup to coordination. </w:t>
      </w:r>
    </w:p>
    <w:p w14:paraId="49670822">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Media Team documented the entire outreach through photography and </w:t>
      </w:r>
      <w:r>
        <w:rPr>
          <w:rFonts w:hint="default" w:ascii="Times New Roman" w:hAnsi="Times New Roman" w:cs="Times New Roman"/>
          <w:sz w:val="24"/>
          <w:szCs w:val="24"/>
          <w:lang w:val="en-GB"/>
        </w:rPr>
        <w:t xml:space="preserve">visual documentation </w:t>
      </w:r>
      <w:r>
        <w:rPr>
          <w:rFonts w:hint="default" w:ascii="Times New Roman" w:hAnsi="Times New Roman" w:cs="Times New Roman"/>
          <w:sz w:val="24"/>
          <w:szCs w:val="24"/>
          <w:lang w:val="en-US"/>
        </w:rPr>
        <w:t xml:space="preserve"> for transparency, publicity, and future reference.</w:t>
      </w:r>
    </w:p>
    <w:p w14:paraId="213DEFAC">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w:t>
      </w:r>
      <w:r>
        <w:rPr>
          <w:rFonts w:hint="default" w:cs="Times New Roman"/>
          <w:sz w:val="24"/>
          <w:szCs w:val="24"/>
          <w:lang w:val="en-GB"/>
        </w:rPr>
        <w:t>music</w:t>
      </w:r>
      <w:r>
        <w:rPr>
          <w:rFonts w:hint="default" w:ascii="Times New Roman" w:hAnsi="Times New Roman" w:cs="Times New Roman"/>
          <w:sz w:val="24"/>
          <w:szCs w:val="24"/>
          <w:lang w:val="en-US"/>
        </w:rPr>
        <w:t xml:space="preserve"> Team brought life and joy to the event, engaging children and adults with music and creative performances. A special addition to this year’s outreach was the Barbering Team, who offered free haircuts, adding smiles and boosting confidence among participants.</w:t>
      </w:r>
    </w:p>
    <w:p w14:paraId="6F2D7BDF">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Together, these departments brought the outreach’s vision to life</w:t>
      </w:r>
      <w:r>
        <w:rPr>
          <w:rFonts w:hint="default" w:cs="Times New Roman"/>
          <w:sz w:val="24"/>
          <w:szCs w:val="24"/>
          <w:lang w:val="en-US"/>
        </w:rPr>
        <w:t xml:space="preserve">, </w:t>
      </w:r>
      <w:r>
        <w:rPr>
          <w:rFonts w:hint="default" w:ascii="Times New Roman" w:hAnsi="Times New Roman" w:cs="Times New Roman"/>
          <w:sz w:val="24"/>
          <w:szCs w:val="24"/>
          <w:lang w:val="en-US"/>
        </w:rPr>
        <w:t>care in action, compassion expressed, and community strengthened. The success of the event was made possible through seamless collaboration among management, staff, volunteers, community leaders, and security personnel. The experience also provided valuable insights to guide future interventions.</w:t>
      </w:r>
    </w:p>
    <w:p w14:paraId="2EE18624">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Objectives of the Medical Outreach</w:t>
      </w:r>
    </w:p>
    <w:p w14:paraId="57F12080">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medical outreach in Kwassam, Kauru LGA, Kaduna State was organized with the </w:t>
      </w:r>
      <w:bookmarkStart w:id="0" w:name="_GoBack"/>
      <w:bookmarkEnd w:id="0"/>
      <w:r>
        <w:rPr>
          <w:rFonts w:hint="default" w:ascii="Times New Roman" w:hAnsi="Times New Roman" w:cs="Times New Roman"/>
          <w:sz w:val="24"/>
          <w:szCs w:val="24"/>
        </w:rPr>
        <w:t>following objectives:</w:t>
      </w:r>
    </w:p>
    <w:p w14:paraId="57829379">
      <w:pPr>
        <w:keepNext w:val="0"/>
        <w:keepLines w:val="0"/>
        <w:pageBreakBefore w:val="0"/>
        <w:widowControl/>
        <w:numPr>
          <w:ilvl w:val="0"/>
          <w:numId w:val="1"/>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w:t>
      </w:r>
      <w:r>
        <w:rPr>
          <w:rStyle w:val="8"/>
          <w:rFonts w:hint="default" w:ascii="Times New Roman" w:hAnsi="Times New Roman" w:cs="Times New Roman"/>
          <w:b w:val="0"/>
          <w:bCs w:val="0"/>
          <w:sz w:val="24"/>
          <w:szCs w:val="24"/>
        </w:rPr>
        <w:t>Provide essential healthcare services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Deliver general medical consultations, maternal and child health services, and treatment for common illnesses.</w:t>
      </w:r>
    </w:p>
    <w:p w14:paraId="1F4144CA">
      <w:pPr>
        <w:keepNext w:val="0"/>
        <w:keepLines w:val="0"/>
        <w:pageBreakBefore w:val="0"/>
        <w:widowControl/>
        <w:numPr>
          <w:ilvl w:val="0"/>
          <w:numId w:val="1"/>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w:t>
      </w:r>
      <w:r>
        <w:rPr>
          <w:rStyle w:val="8"/>
          <w:rFonts w:hint="default" w:ascii="Times New Roman" w:hAnsi="Times New Roman" w:cs="Times New Roman"/>
          <w:b w:val="0"/>
          <w:bCs w:val="0"/>
          <w:sz w:val="24"/>
          <w:szCs w:val="24"/>
        </w:rPr>
        <w:t>Improve access to emergency and preventive care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Establish temporary clinics and mobile medical units to reach residents who cannot access distant hospitals.</w:t>
      </w:r>
    </w:p>
    <w:p w14:paraId="60A034A0">
      <w:pPr>
        <w:keepNext w:val="0"/>
        <w:keepLines w:val="0"/>
        <w:pageBreakBefore w:val="0"/>
        <w:widowControl/>
        <w:numPr>
          <w:ilvl w:val="0"/>
          <w:numId w:val="1"/>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w:t>
      </w:r>
      <w:r>
        <w:rPr>
          <w:rStyle w:val="8"/>
          <w:rFonts w:hint="default" w:ascii="Times New Roman" w:hAnsi="Times New Roman" w:cs="Times New Roman"/>
          <w:b w:val="0"/>
          <w:bCs w:val="0"/>
          <w:sz w:val="24"/>
          <w:szCs w:val="24"/>
        </w:rPr>
        <w:t>Collect health data for planning</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Document the health needs of the community to guide future interventions and strengthen healthcare delivery.</w:t>
      </w:r>
    </w:p>
    <w:p w14:paraId="009B2253">
      <w:pPr>
        <w:keepNext w:val="0"/>
        <w:keepLines w:val="0"/>
        <w:pageBreakBefore w:val="0"/>
        <w:widowControl/>
        <w:numPr>
          <w:ilvl w:val="0"/>
          <w:numId w:val="1"/>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jc w:val="both"/>
        <w:textAlignment w:val="auto"/>
        <w:rPr>
          <w:rFonts w:hint="default" w:ascii="Times New Roman" w:hAnsi="Times New Roman" w:cs="Times New Roman"/>
          <w:b w:val="0"/>
          <w:bCs w:val="0"/>
          <w:sz w:val="24"/>
          <w:szCs w:val="24"/>
        </w:rPr>
      </w:pPr>
      <w:r>
        <w:rPr>
          <w:rStyle w:val="8"/>
          <w:rFonts w:hint="default" w:ascii="Times New Roman" w:hAnsi="Times New Roman" w:cs="Times New Roman"/>
          <w:b w:val="0"/>
          <w:bCs w:val="0"/>
          <w:sz w:val="24"/>
          <w:szCs w:val="24"/>
        </w:rPr>
        <w:t>Strengthen community trust in healthcare systems</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Build confidence among residents by showing commitment to their well-being and fostering collaboration with local health workers.</w:t>
      </w:r>
    </w:p>
    <w:p w14:paraId="07D51D85">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p w14:paraId="16623F8A">
      <w:pPr>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40F3FA2">
      <w:pPr>
        <w:pStyle w:val="3"/>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Methodology</w:t>
      </w:r>
    </w:p>
    <w:p w14:paraId="19C9FA9F">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medical outreach in Kwassam, Kauru LGA, Kaduna State was carried out using a structured approach designed to maximize impact and reach the most vulnerable groups.</w:t>
      </w:r>
    </w:p>
    <w:p w14:paraId="672DE58A">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Team Composition</w:t>
      </w:r>
      <w:r>
        <w:rPr>
          <w:rFonts w:hint="default" w:ascii="Times New Roman" w:hAnsi="Times New Roman" w:cs="Times New Roman"/>
          <w:sz w:val="24"/>
          <w:szCs w:val="24"/>
        </w:rPr>
        <w:br w:type="textWrapping"/>
      </w:r>
      <w:r>
        <w:rPr>
          <w:rFonts w:hint="default" w:ascii="Times New Roman" w:hAnsi="Times New Roman" w:cs="Times New Roman"/>
          <w:sz w:val="24"/>
          <w:szCs w:val="24"/>
        </w:rPr>
        <w:t>The outreach team consisted of medical doctors, nurses, pharmacists, counselors,  community health workers</w:t>
      </w:r>
      <w:r>
        <w:rPr>
          <w:rFonts w:hint="default" w:ascii="Times New Roman" w:hAnsi="Times New Roman" w:cs="Times New Roman"/>
          <w:sz w:val="24"/>
          <w:szCs w:val="24"/>
          <w:lang w:val="en-GB"/>
        </w:rPr>
        <w:t>, media team</w:t>
      </w:r>
      <w:r>
        <w:rPr>
          <w:rFonts w:hint="default" w:ascii="Times New Roman" w:hAnsi="Times New Roman" w:cs="Times New Roman"/>
          <w:sz w:val="24"/>
          <w:szCs w:val="24"/>
          <w:lang w:val="en-US"/>
        </w:rPr>
        <w:t>, team of barbers</w:t>
      </w:r>
      <w:r>
        <w:rPr>
          <w:rFonts w:hint="default" w:ascii="Times New Roman" w:hAnsi="Times New Roman" w:cs="Times New Roman"/>
          <w:sz w:val="24"/>
          <w:szCs w:val="24"/>
          <w:lang w:val="en-GB"/>
        </w:rPr>
        <w:t xml:space="preserve"> and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other </w:t>
      </w:r>
      <w:r>
        <w:rPr>
          <w:rFonts w:hint="default" w:ascii="Times New Roman" w:hAnsi="Times New Roman" w:cs="Times New Roman"/>
          <w:sz w:val="24"/>
          <w:szCs w:val="24"/>
        </w:rPr>
        <w:t>Volunteers</w:t>
      </w:r>
      <w:r>
        <w:rPr>
          <w:rFonts w:hint="default" w:ascii="Times New Roman" w:hAnsi="Times New Roman" w:cs="Times New Roman"/>
          <w:sz w:val="24"/>
          <w:szCs w:val="24"/>
          <w:lang w:val="en-GB"/>
        </w:rPr>
        <w:t xml:space="preserve"> to</w:t>
      </w:r>
      <w:r>
        <w:rPr>
          <w:rFonts w:hint="default" w:ascii="Times New Roman" w:hAnsi="Times New Roman" w:cs="Times New Roman"/>
          <w:sz w:val="24"/>
          <w:szCs w:val="24"/>
        </w:rPr>
        <w:t xml:space="preserve"> supported logistics and mobilization.</w:t>
      </w:r>
    </w:p>
    <w:p w14:paraId="58F82774">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Service Delivery</w:t>
      </w:r>
      <w:r>
        <w:rPr>
          <w:rFonts w:hint="default" w:ascii="Times New Roman" w:hAnsi="Times New Roman" w:cs="Times New Roman"/>
          <w:sz w:val="24"/>
          <w:szCs w:val="24"/>
        </w:rPr>
        <w:br w:type="textWrapping"/>
      </w:r>
      <w:r>
        <w:rPr>
          <w:rFonts w:hint="default" w:ascii="Times New Roman" w:hAnsi="Times New Roman" w:cs="Times New Roman"/>
          <w:sz w:val="24"/>
          <w:szCs w:val="24"/>
        </w:rPr>
        <w:t>A temporary clinic was set up within Kwassam’s primary health center to serve as the central point of care.</w:t>
      </w:r>
    </w:p>
    <w:p w14:paraId="7F790751">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Duration and Schedule</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The outreach was conducted over </w:t>
      </w:r>
      <w:r>
        <w:rPr>
          <w:rFonts w:hint="default" w:ascii="Times New Roman" w:hAnsi="Times New Roman" w:cs="Times New Roman"/>
          <w:sz w:val="24"/>
          <w:szCs w:val="24"/>
          <w:lang w:val="en-GB"/>
        </w:rPr>
        <w:t>two</w:t>
      </w:r>
      <w:r>
        <w:rPr>
          <w:rFonts w:hint="default" w:ascii="Times New Roman" w:hAnsi="Times New Roman" w:cs="Times New Roman"/>
          <w:sz w:val="24"/>
          <w:szCs w:val="24"/>
        </w:rPr>
        <w:t xml:space="preserve"> days, with daily sessions dedicated to general consultations, maternal and child health, counseling and health education.</w:t>
      </w:r>
    </w:p>
    <w:p w14:paraId="63A94EC3">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Community Mobilization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Local leaders and community representatives were engaged to raise awareness, encourage participation, and ensure cultural sensitivity in service delivery.</w:t>
      </w:r>
    </w:p>
    <w:p w14:paraId="7682F47F">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Data Collection</w:t>
      </w:r>
      <w:r>
        <w:rPr>
          <w:rFonts w:hint="default" w:ascii="Times New Roman" w:hAnsi="Times New Roman" w:cs="Times New Roman"/>
          <w:sz w:val="24"/>
          <w:szCs w:val="24"/>
        </w:rPr>
        <w:br w:type="textWrapping"/>
      </w:r>
      <w:r>
        <w:rPr>
          <w:rFonts w:hint="default" w:ascii="Times New Roman" w:hAnsi="Times New Roman" w:cs="Times New Roman"/>
          <w:sz w:val="24"/>
          <w:szCs w:val="24"/>
        </w:rPr>
        <w:t>Patient records, attendance figures, and health needs assessments were documented to evaluate the outreach’s effectiveness and guide future interventions.</w:t>
      </w:r>
    </w:p>
    <w:p w14:paraId="55570E15">
      <w:pPr>
        <w:pStyle w:val="3"/>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240" w:lineRule="auto"/>
        <w:ind w:left="420" w:leftChars="0" w:hanging="420" w:firstLineChars="0"/>
        <w:textAlignment w:val="auto"/>
        <w:outlineLvl w:val="2"/>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Security</w:t>
      </w:r>
    </w:p>
    <w:p w14:paraId="5C21B881">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181" w:beforeLines="50" w:beforeAutospacing="0" w:line="240" w:lineRule="auto"/>
        <w:ind w:left="400" w:leftChars="200" w:firstLine="0" w:firstLineChars="0"/>
        <w:textAlignment w:val="auto"/>
        <w:outlineLvl w:val="2"/>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They organization  collaborated with the security personals already posted to the community.there presence boost the confidence of volunteers to work freely without fear.</w:t>
      </w:r>
    </w:p>
    <w:p w14:paraId="7D4C9E71">
      <w:pPr>
        <w:pStyle w:val="3"/>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p>
    <w:p w14:paraId="4352D579">
      <w:pPr>
        <w:pStyle w:val="3"/>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p>
    <w:p w14:paraId="1B876391">
      <w:pPr>
        <w:pStyle w:val="3"/>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Results and Findings</w:t>
      </w:r>
    </w:p>
    <w:p w14:paraId="17DF78E8">
      <w:pPr>
        <w:pStyle w:val="4"/>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Patient Statistics</w:t>
      </w:r>
    </w:p>
    <w:p w14:paraId="6D2534D4">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During the outreach, a total of</w:t>
      </w:r>
      <w:r>
        <w:rPr>
          <w:rFonts w:hint="default" w:ascii="Times New Roman" w:hAnsi="Times New Roman" w:cs="Times New Roman"/>
          <w:b w:val="0"/>
          <w:bCs w:val="0"/>
          <w:sz w:val="24"/>
          <w:szCs w:val="24"/>
        </w:rPr>
        <w:t xml:space="preserve"> </w:t>
      </w:r>
      <w:r>
        <w:rPr>
          <w:rStyle w:val="8"/>
          <w:rFonts w:hint="default" w:ascii="Times New Roman" w:hAnsi="Times New Roman" w:cs="Times New Roman"/>
          <w:b w:val="0"/>
          <w:bCs w:val="0"/>
          <w:sz w:val="24"/>
          <w:szCs w:val="24"/>
        </w:rPr>
        <w:t>2,214 individuals</w:t>
      </w:r>
      <w:r>
        <w:rPr>
          <w:rFonts w:hint="default" w:ascii="Times New Roman" w:hAnsi="Times New Roman" w:cs="Times New Roman"/>
          <w:sz w:val="24"/>
          <w:szCs w:val="24"/>
        </w:rPr>
        <w:t xml:space="preserve"> were successfully consulted:</w:t>
      </w:r>
    </w:p>
    <w:p w14:paraId="4982171E">
      <w:pPr>
        <w:keepNext w:val="0"/>
        <w:keepLines w:val="0"/>
        <w:pageBreakBefore w:val="0"/>
        <w:widowControl/>
        <w:numPr>
          <w:ilvl w:val="0"/>
          <w:numId w:val="3"/>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Adults</w:t>
      </w:r>
      <w:r>
        <w:rPr>
          <w:rStyle w:val="8"/>
          <w:rFonts w:hint="default" w:ascii="Times New Roman" w:hAnsi="Times New Roman" w:cs="Times New Roman"/>
          <w:sz w:val="24"/>
          <w:szCs w:val="24"/>
        </w:rPr>
        <w:t>:</w:t>
      </w:r>
      <w:r>
        <w:rPr>
          <w:rFonts w:hint="default" w:ascii="Times New Roman" w:hAnsi="Times New Roman" w:cs="Times New Roman"/>
          <w:sz w:val="24"/>
          <w:szCs w:val="24"/>
        </w:rPr>
        <w:t xml:space="preserve"> 1,794</w:t>
      </w:r>
    </w:p>
    <w:p w14:paraId="56100AD0">
      <w:pPr>
        <w:keepNext w:val="0"/>
        <w:keepLines w:val="0"/>
        <w:pageBreakBefore w:val="0"/>
        <w:widowControl/>
        <w:numPr>
          <w:ilvl w:val="0"/>
          <w:numId w:val="3"/>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Style w:val="8"/>
          <w:rFonts w:hint="default" w:ascii="Times New Roman" w:hAnsi="Times New Roman" w:cs="Times New Roman"/>
          <w:b w:val="0"/>
          <w:bCs w:val="0"/>
          <w:sz w:val="24"/>
          <w:szCs w:val="24"/>
        </w:rPr>
        <w:t>Children</w:t>
      </w:r>
      <w:r>
        <w:rPr>
          <w:rStyle w:val="8"/>
          <w:rFonts w:hint="default" w:ascii="Times New Roman" w:hAnsi="Times New Roman" w:cs="Times New Roman"/>
          <w:sz w:val="24"/>
          <w:szCs w:val="24"/>
        </w:rPr>
        <w:t>:</w:t>
      </w:r>
      <w:r>
        <w:rPr>
          <w:rFonts w:hint="default" w:ascii="Times New Roman" w:hAnsi="Times New Roman" w:cs="Times New Roman"/>
          <w:sz w:val="24"/>
          <w:szCs w:val="24"/>
        </w:rPr>
        <w:t xml:space="preserve"> 420</w:t>
      </w:r>
    </w:p>
    <w:p w14:paraId="5B567FF2">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Additional services included:</w:t>
      </w:r>
    </w:p>
    <w:p w14:paraId="6037AAA8">
      <w:pPr>
        <w:keepNext w:val="0"/>
        <w:keepLines w:val="0"/>
        <w:pageBreakBefore w:val="0"/>
        <w:widowControl/>
        <w:numPr>
          <w:ilvl w:val="0"/>
          <w:numId w:val="4"/>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b w:val="0"/>
          <w:bCs w:val="0"/>
          <w:sz w:val="24"/>
          <w:szCs w:val="24"/>
        </w:rPr>
      </w:pPr>
      <w:r>
        <w:rPr>
          <w:rStyle w:val="8"/>
          <w:rFonts w:hint="default" w:ascii="Times New Roman" w:hAnsi="Times New Roman" w:cs="Times New Roman"/>
          <w:b w:val="0"/>
          <w:bCs w:val="0"/>
          <w:sz w:val="24"/>
          <w:szCs w:val="24"/>
        </w:rPr>
        <w:t>Laboratory tests:</w:t>
      </w:r>
      <w:r>
        <w:rPr>
          <w:rFonts w:hint="default" w:ascii="Times New Roman" w:hAnsi="Times New Roman" w:cs="Times New Roman"/>
          <w:b w:val="0"/>
          <w:bCs w:val="0"/>
          <w:sz w:val="24"/>
          <w:szCs w:val="24"/>
        </w:rPr>
        <w:t xml:space="preserve"> 1,274 patients</w:t>
      </w:r>
    </w:p>
    <w:p w14:paraId="30B1A427">
      <w:pPr>
        <w:keepNext w:val="0"/>
        <w:keepLines w:val="0"/>
        <w:pageBreakBefore w:val="0"/>
        <w:widowControl/>
        <w:numPr>
          <w:ilvl w:val="0"/>
          <w:numId w:val="4"/>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b w:val="0"/>
          <w:bCs w:val="0"/>
          <w:sz w:val="24"/>
          <w:szCs w:val="24"/>
        </w:rPr>
      </w:pPr>
      <w:r>
        <w:rPr>
          <w:rStyle w:val="8"/>
          <w:rFonts w:hint="default" w:ascii="Times New Roman" w:hAnsi="Times New Roman" w:cs="Times New Roman"/>
          <w:b w:val="0"/>
          <w:bCs w:val="0"/>
          <w:sz w:val="24"/>
          <w:szCs w:val="24"/>
        </w:rPr>
        <w:t>Dental care:</w:t>
      </w:r>
      <w:r>
        <w:rPr>
          <w:rFonts w:hint="default" w:ascii="Times New Roman" w:hAnsi="Times New Roman" w:cs="Times New Roman"/>
          <w:b w:val="0"/>
          <w:bCs w:val="0"/>
          <w:sz w:val="24"/>
          <w:szCs w:val="24"/>
        </w:rPr>
        <w:t xml:space="preserve"> 316 individuals received scaling and polishing, with 36 extractions performed</w:t>
      </w:r>
    </w:p>
    <w:p w14:paraId="729194EA">
      <w:pPr>
        <w:pStyle w:val="4"/>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Common Health Issues Treated</w:t>
      </w:r>
    </w:p>
    <w:p w14:paraId="7D01C7F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outreach addressed a wide range of prevalent health conditions, including:</w:t>
      </w:r>
    </w:p>
    <w:p w14:paraId="08A29894">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sexually transmitted diseases (STDs)</w:t>
      </w:r>
    </w:p>
    <w:p w14:paraId="6BDE524E">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Malaria</w:t>
      </w:r>
    </w:p>
    <w:p w14:paraId="7B64FDF8">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Peptic Ulcer Disease (PUD)</w:t>
      </w:r>
    </w:p>
    <w:p w14:paraId="24D60533">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Hypertension</w:t>
      </w:r>
    </w:p>
    <w:p w14:paraId="715D967E">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Hepatitis B and C</w:t>
      </w:r>
    </w:p>
    <w:p w14:paraId="42A17CEB">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Typhoid fever</w:t>
      </w:r>
    </w:p>
    <w:p w14:paraId="29B36927">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Gingivitis</w:t>
      </w:r>
    </w:p>
    <w:p w14:paraId="2718D70D">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Respiratory infections (cold, cough, sore throat)</w:t>
      </w:r>
    </w:p>
    <w:p w14:paraId="450418D8">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Wound care</w:t>
      </w:r>
    </w:p>
    <w:p w14:paraId="5C351253">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Diabetes</w:t>
      </w:r>
    </w:p>
    <w:p w14:paraId="282916A6">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Rheumatism</w:t>
      </w:r>
    </w:p>
    <w:p w14:paraId="4F9DBB4F">
      <w:pPr>
        <w:keepNext w:val="0"/>
        <w:keepLines w:val="0"/>
        <w:pageBreakBefore w:val="0"/>
        <w:widowControl/>
        <w:numPr>
          <w:ilvl w:val="0"/>
          <w:numId w:val="5"/>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Intestinal worms</w:t>
      </w:r>
    </w:p>
    <w:p w14:paraId="3F11B532">
      <w:pPr>
        <w:pStyle w:val="4"/>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Tests Conducted</w:t>
      </w:r>
    </w:p>
    <w:p w14:paraId="16D484FC">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following diagnostic tests were performed:</w:t>
      </w:r>
    </w:p>
    <w:p w14:paraId="028494B1">
      <w:pPr>
        <w:keepNext w:val="0"/>
        <w:keepLines w:val="0"/>
        <w:pageBreakBefore w:val="0"/>
        <w:widowControl/>
        <w:numPr>
          <w:ilvl w:val="0"/>
          <w:numId w:val="6"/>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Hepatitis B surface antigen (HBsAg)</w:t>
      </w:r>
    </w:p>
    <w:p w14:paraId="61CB0A6B">
      <w:pPr>
        <w:keepNext w:val="0"/>
        <w:keepLines w:val="0"/>
        <w:pageBreakBefore w:val="0"/>
        <w:widowControl/>
        <w:numPr>
          <w:ilvl w:val="0"/>
          <w:numId w:val="6"/>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Hepatitis C virus (HCV)</w:t>
      </w:r>
    </w:p>
    <w:p w14:paraId="63B31B33">
      <w:pPr>
        <w:keepNext w:val="0"/>
        <w:keepLines w:val="0"/>
        <w:pageBreakBefore w:val="0"/>
        <w:widowControl/>
        <w:numPr>
          <w:ilvl w:val="0"/>
          <w:numId w:val="6"/>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Random Blood Sugar (RBS)</w:t>
      </w:r>
    </w:p>
    <w:p w14:paraId="2AA10226">
      <w:pPr>
        <w:keepNext w:val="0"/>
        <w:keepLines w:val="0"/>
        <w:pageBreakBefore w:val="0"/>
        <w:widowControl/>
        <w:numPr>
          <w:ilvl w:val="0"/>
          <w:numId w:val="6"/>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Fasting Blood Sugar (FBS)</w:t>
      </w:r>
    </w:p>
    <w:p w14:paraId="7F0AC543">
      <w:pPr>
        <w:keepNext w:val="0"/>
        <w:keepLines w:val="0"/>
        <w:pageBreakBefore w:val="0"/>
        <w:widowControl/>
        <w:numPr>
          <w:ilvl w:val="0"/>
          <w:numId w:val="6"/>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Rapid Diagnostic Test (RDT) for Malaria</w:t>
      </w:r>
    </w:p>
    <w:p w14:paraId="190E3BDD">
      <w:pPr>
        <w:keepNext w:val="0"/>
        <w:keepLines w:val="0"/>
        <w:pageBreakBefore w:val="0"/>
        <w:widowControl/>
        <w:numPr>
          <w:ilvl w:val="0"/>
          <w:numId w:val="6"/>
        </w:numPr>
        <w:suppressLineNumbers w:val="0"/>
        <w:kinsoku/>
        <w:wordWrap/>
        <w:overflowPunct/>
        <w:topLinePunct w:val="0"/>
        <w:autoSpaceDE/>
        <w:autoSpaceDN/>
        <w:bidi w:val="0"/>
        <w:adjustRightInd/>
        <w:snapToGrid/>
        <w:spacing w:before="181" w:beforeLines="50" w:beforeAutospacing="0" w:after="0" w:afterAutospacing="1" w:line="240" w:lineRule="auto"/>
        <w:ind w:left="72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Widal Test</w:t>
      </w:r>
    </w:p>
    <w:p w14:paraId="2B022CBC">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46 people </w:t>
      </w:r>
      <w:r>
        <w:rPr>
          <w:rFonts w:hint="default" w:ascii="Times New Roman" w:hAnsi="Times New Roman" w:cs="Times New Roman"/>
          <w:sz w:val="24"/>
          <w:szCs w:val="24"/>
          <w:lang w:val="en-GB"/>
        </w:rPr>
        <w:t>We</w:t>
      </w:r>
      <w:r>
        <w:rPr>
          <w:rFonts w:hint="default" w:ascii="Times New Roman" w:hAnsi="Times New Roman" w:cs="Times New Roman"/>
          <w:sz w:val="24"/>
          <w:szCs w:val="24"/>
          <w:lang w:val="en-US"/>
        </w:rPr>
        <w:t>re diagnosis with hepatitis  B an C while so many others with chronic STDs among other common diseases treated.</w:t>
      </w:r>
      <w:r>
        <w:rPr>
          <w:rFonts w:hint="default" w:ascii="Times New Roman" w:hAnsi="Times New Roman" w:cs="Times New Roman"/>
          <w:sz w:val="24"/>
          <w:szCs w:val="24"/>
        </w:rPr>
        <w:t>The rising number of hepatitis cases calls for quick action through more awareness, easier access to testing, and available treatment options.</w:t>
      </w:r>
    </w:p>
    <w:p w14:paraId="43DD42F4">
      <w:pPr>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6174377C">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Challenges Encountered</w:t>
      </w:r>
    </w:p>
    <w:p w14:paraId="4E8849C2">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While the outreach was successful, several areas for improvement were identified. Below are the key challenges faced during the program:</w:t>
      </w:r>
    </w:p>
    <w:p w14:paraId="0BA8BE3E">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1. Medical &amp; Laboratory Supplies  </w:t>
      </w:r>
    </w:p>
    <w:p w14:paraId="315F955D">
      <w:pPr>
        <w:keepNext w:val="0"/>
        <w:keepLines w:val="0"/>
        <w:pageBreakBefore w:val="0"/>
        <w:widowControl/>
        <w:numPr>
          <w:ilvl w:val="0"/>
          <w:numId w:val="7"/>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Medicine Shortages: Essential medicines such as Albendazole and Metronidazole ran out earlier than expected due to high demand.  </w:t>
      </w:r>
    </w:p>
    <w:p w14:paraId="2973A246">
      <w:pPr>
        <w:keepNext w:val="0"/>
        <w:keepLines w:val="0"/>
        <w:pageBreakBefore w:val="0"/>
        <w:widowControl/>
        <w:numPr>
          <w:ilvl w:val="0"/>
          <w:numId w:val="7"/>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Testing Limitations: The limited availability of malaria test kits and Widal reagents hindered effective laboratory diagnosis.  </w:t>
      </w:r>
    </w:p>
    <w:p w14:paraId="4D482E90">
      <w:pPr>
        <w:keepNext w:val="0"/>
        <w:keepLines w:val="0"/>
        <w:pageBreakBefore w:val="0"/>
        <w:widowControl/>
        <w:numPr>
          <w:ilvl w:val="0"/>
          <w:numId w:val="7"/>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Dental Equipment: The dental team faced difficulties due to a faulty dental chair and inconsistent water supply, affecting their efficiency.</w:t>
      </w:r>
    </w:p>
    <w:p w14:paraId="2E70283D">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val="0"/>
          <w:bCs w:val="0"/>
          <w:sz w:val="24"/>
          <w:szCs w:val="24"/>
        </w:rPr>
      </w:pPr>
    </w:p>
    <w:p w14:paraId="791DCC08">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2. Staffing &amp; Environment  </w:t>
      </w:r>
    </w:p>
    <w:p w14:paraId="39401B0A">
      <w:pPr>
        <w:keepNext w:val="0"/>
        <w:keepLines w:val="0"/>
        <w:pageBreakBefore w:val="0"/>
        <w:widowControl/>
        <w:numPr>
          <w:ilvl w:val="0"/>
          <w:numId w:val="8"/>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Counselor Shortage: There were not enough counselors on</w:t>
      </w:r>
      <w:r>
        <w:rPr>
          <w:rFonts w:hint="default" w:ascii="Times New Roman" w:hAnsi="Times New Roman" w:cs="Times New Roman"/>
          <w:b w:val="0"/>
          <w:bCs w:val="0"/>
          <w:sz w:val="24"/>
          <w:szCs w:val="24"/>
          <w:lang w:val="en-GB"/>
        </w:rPr>
        <w:t xml:space="preserve"> </w:t>
      </w:r>
      <w:r>
        <w:rPr>
          <w:rFonts w:hint="default" w:ascii="Times New Roman" w:hAnsi="Times New Roman" w:cs="Times New Roman"/>
          <w:b w:val="0"/>
          <w:bCs w:val="0"/>
          <w:sz w:val="24"/>
          <w:szCs w:val="24"/>
        </w:rPr>
        <w:t xml:space="preserve">site. Staff had to be drawn from other departments to fill the gap.  </w:t>
      </w:r>
    </w:p>
    <w:p w14:paraId="5B7A8370">
      <w:pPr>
        <w:keepNext w:val="0"/>
        <w:keepLines w:val="0"/>
        <w:pageBreakBefore w:val="0"/>
        <w:widowControl/>
        <w:numPr>
          <w:ilvl w:val="0"/>
          <w:numId w:val="8"/>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Privacy Concerns: The absence of a private space for counseling made it challenging to conduct sensitive conversations with patients.</w:t>
      </w:r>
    </w:p>
    <w:p w14:paraId="62C85961">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val="0"/>
          <w:bCs w:val="0"/>
          <w:sz w:val="24"/>
          <w:szCs w:val="24"/>
        </w:rPr>
      </w:pPr>
    </w:p>
    <w:p w14:paraId="55DED6D6">
      <w:pPr>
        <w:keepNext w:val="0"/>
        <w:keepLines w:val="0"/>
        <w:pageBreakBefore w:val="0"/>
        <w:widowControl/>
        <w:kinsoku/>
        <w:wordWrap/>
        <w:overflowPunct/>
        <w:topLinePunct w:val="0"/>
        <w:autoSpaceDE/>
        <w:autoSpaceDN/>
        <w:bidi w:val="0"/>
        <w:adjustRightInd/>
        <w:snapToGrid/>
        <w:spacing w:before="181" w:beforeLines="50" w:beforeAutospacing="0"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3. Media &amp; Documentation  </w:t>
      </w:r>
    </w:p>
    <w:p w14:paraId="754669A2">
      <w:pPr>
        <w:keepNext w:val="0"/>
        <w:keepLines w:val="0"/>
        <w:pageBreakBefore w:val="0"/>
        <w:widowControl/>
        <w:numPr>
          <w:ilvl w:val="0"/>
          <w:numId w:val="9"/>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Camera Limitations: Relying on a single professional camera limited angle coverage and left no backup option in case of failure.</w:t>
      </w:r>
    </w:p>
    <w:p w14:paraId="28E4DAB7">
      <w:pPr>
        <w:keepNext w:val="0"/>
        <w:keepLines w:val="0"/>
        <w:pageBreakBefore w:val="0"/>
        <w:widowControl/>
        <w:numPr>
          <w:ilvl w:val="0"/>
          <w:numId w:val="9"/>
        </w:numPr>
        <w:kinsoku/>
        <w:wordWrap/>
        <w:overflowPunct/>
        <w:topLinePunct w:val="0"/>
        <w:autoSpaceDE/>
        <w:autoSpaceDN/>
        <w:bidi w:val="0"/>
        <w:adjustRightInd/>
        <w:snapToGrid/>
        <w:spacing w:before="181" w:beforeLines="50" w:beforeAutospacing="0" w:line="240" w:lineRule="auto"/>
        <w:ind w:left="420" w:leftChars="0" w:hanging="420"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 Audio &amp; Interview Challenges: The media team lacked microphones and dedicated video equipment, making it difficult to capture clear interviews and live testimonials from participants.</w:t>
      </w:r>
    </w:p>
    <w:p w14:paraId="486564D6">
      <w:pPr>
        <w:pStyle w:val="4"/>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p>
    <w:p w14:paraId="2A625E31">
      <w:pPr>
        <w:pStyle w:val="4"/>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Recommendations</w:t>
      </w:r>
    </w:p>
    <w:p w14:paraId="3F425A8A">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To build on the success of this outreach and ensure long-term impact, the following recommendations are proposed:</w:t>
      </w:r>
    </w:p>
    <w:p w14:paraId="267E9D07">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Style w:val="8"/>
          <w:rFonts w:hint="default" w:ascii="Times New Roman" w:hAnsi="Times New Roman" w:cs="Times New Roman"/>
          <w:sz w:val="24"/>
          <w:szCs w:val="24"/>
        </w:rPr>
        <w:t>Expand Diagnostic Capacity</w:t>
      </w:r>
      <w:r>
        <w:rPr>
          <w:rFonts w:hint="default" w:ascii="Times New Roman" w:hAnsi="Times New Roman" w:cs="Times New Roman"/>
          <w:sz w:val="24"/>
          <w:szCs w:val="24"/>
        </w:rPr>
        <w:br w:type="textWrapping"/>
      </w:r>
      <w:r>
        <w:rPr>
          <w:rFonts w:hint="default" w:ascii="Times New Roman" w:hAnsi="Times New Roman" w:cs="Times New Roman"/>
          <w:sz w:val="24"/>
          <w:szCs w:val="24"/>
        </w:rPr>
        <w:t>Incorporate additional tests such as HIV, H. pylori, genotype, and pregnancy screening in future outreaches to improve early detection and treatment.</w:t>
      </w:r>
    </w:p>
    <w:p w14:paraId="48A38909">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Style w:val="8"/>
          <w:rFonts w:hint="default" w:ascii="Times New Roman" w:hAnsi="Times New Roman" w:cs="Times New Roman"/>
          <w:sz w:val="24"/>
          <w:szCs w:val="24"/>
        </w:rPr>
        <w:t>Enhance Community Health Education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Conduct regular awareness campaigns on hygiene, nutrition, preventive care, and management of chronic diseases.</w:t>
      </w:r>
    </w:p>
    <w:p w14:paraId="6E360E3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181" w:beforeLines="50" w:beforeAutospacing="0" w:line="240" w:lineRule="auto"/>
        <w:ind w:leftChars="0" w:right="0" w:rightChars="0"/>
        <w:textAlignment w:val="auto"/>
        <w:rPr>
          <w:rFonts w:hint="default" w:ascii="Times New Roman" w:hAnsi="Times New Roman" w:cs="Times New Roman"/>
          <w:sz w:val="24"/>
          <w:szCs w:val="24"/>
        </w:rPr>
      </w:pPr>
      <w:r>
        <w:rPr>
          <w:rStyle w:val="8"/>
          <w:rFonts w:hint="default" w:ascii="Times New Roman" w:hAnsi="Times New Roman" w:cs="Times New Roman"/>
          <w:sz w:val="24"/>
          <w:szCs w:val="24"/>
        </w:rPr>
        <w:t>Psychosocial Support</w:t>
      </w:r>
      <w:r>
        <w:rPr>
          <w:rFonts w:hint="default" w:ascii="Times New Roman" w:hAnsi="Times New Roman" w:cs="Times New Roman"/>
          <w:sz w:val="24"/>
          <w:szCs w:val="24"/>
        </w:rPr>
        <w:br w:type="textWrapping"/>
      </w:r>
      <w:r>
        <w:rPr>
          <w:rFonts w:hint="default" w:ascii="Times New Roman" w:hAnsi="Times New Roman" w:cs="Times New Roman"/>
          <w:sz w:val="24"/>
          <w:szCs w:val="24"/>
        </w:rPr>
        <w:t>Integrate trauma counseling and mental health services into future programs to address the psychological impact of insecurity on families.</w:t>
      </w:r>
    </w:p>
    <w:p w14:paraId="028B154C">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181" w:beforeLines="50" w:beforeAutospacing="0" w:line="240" w:lineRule="auto"/>
        <w:ind w:leftChars="0" w:right="0" w:rightChars="0"/>
        <w:textAlignment w:val="auto"/>
        <w:rPr>
          <w:rFonts w:hint="default" w:ascii="Times New Roman" w:hAnsi="Times New Roman" w:cs="Times New Roman"/>
          <w:b w:val="0"/>
          <w:bCs w:val="0"/>
          <w:sz w:val="24"/>
          <w:szCs w:val="24"/>
          <w:lang w:val="en-GB"/>
        </w:rPr>
      </w:pPr>
      <w:r>
        <w:rPr>
          <w:rFonts w:hint="default" w:ascii="Times New Roman" w:hAnsi="Times New Roman" w:cs="Times New Roman"/>
          <w:b/>
          <w:bCs/>
          <w:sz w:val="24"/>
          <w:szCs w:val="24"/>
          <w:lang w:val="en-GB"/>
        </w:rPr>
        <w:t>Enrich the media</w:t>
      </w:r>
    </w:p>
    <w:p w14:paraId="6AEA2EBD">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For improved event documentation, we recommend investing in extra professional cameras and audio equipment (e.g. microphones). Where direct investment is not feasible, the organization can partner with media professionals or agencies .</w:t>
      </w:r>
    </w:p>
    <w:p w14:paraId="51B7EBF4">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b w:val="0"/>
          <w:bCs w:val="0"/>
          <w:sz w:val="24"/>
          <w:szCs w:val="24"/>
          <w:lang w:val="en-GB"/>
        </w:rPr>
      </w:pPr>
    </w:p>
    <w:p w14:paraId="704B0521">
      <w:pPr>
        <w:pStyle w:val="3"/>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Conclusion</w:t>
      </w:r>
    </w:p>
    <w:p w14:paraId="7D72A631">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medical outreach in Kwassam, Kauru LGA, Kaduna State made a </w:t>
      </w:r>
      <w:r>
        <w:rPr>
          <w:rFonts w:hint="default" w:cs="Times New Roman"/>
          <w:sz w:val="24"/>
          <w:szCs w:val="24"/>
          <w:lang w:val="en-US"/>
        </w:rPr>
        <w:t xml:space="preserve">significant </w:t>
      </w:r>
      <w:r>
        <w:rPr>
          <w:rFonts w:hint="default" w:ascii="Times New Roman" w:hAnsi="Times New Roman" w:cs="Times New Roman"/>
          <w:sz w:val="24"/>
          <w:szCs w:val="24"/>
        </w:rPr>
        <w:t xml:space="preserve"> </w:t>
      </w:r>
      <w:r>
        <w:rPr>
          <w:rFonts w:hint="default" w:cs="Times New Roman"/>
          <w:sz w:val="24"/>
          <w:szCs w:val="24"/>
          <w:lang w:val="en-US"/>
        </w:rPr>
        <w:t xml:space="preserve">impact </w:t>
      </w:r>
      <w:r>
        <w:rPr>
          <w:rFonts w:hint="default" w:ascii="Times New Roman" w:hAnsi="Times New Roman" w:cs="Times New Roman"/>
          <w:sz w:val="24"/>
          <w:szCs w:val="24"/>
        </w:rPr>
        <w:t>by meeting important health needs in a community affected by insecurity. Over 2,000 people received medical help, including tests, dental care, and counseling. The outreach also showed that many residents still face serious health problems and have little access to proper healthcare. This effort proves how important it is to bring medical care closer to rural communities and encourages more support and partnerships to help in the future.</w:t>
      </w:r>
    </w:p>
    <w:p w14:paraId="4B0C4AED">
      <w:pPr>
        <w:pStyle w:val="7"/>
        <w:keepNext w:val="0"/>
        <w:keepLines w:val="0"/>
        <w:pageBreakBefore w:val="0"/>
        <w:widowControl/>
        <w:suppressLineNumbers w:val="0"/>
        <w:kinsoku/>
        <w:wordWrap/>
        <w:overflowPunct/>
        <w:topLinePunct w:val="0"/>
        <w:autoSpaceDE/>
        <w:autoSpaceDN/>
        <w:bidi w:val="0"/>
        <w:adjustRightInd/>
        <w:snapToGrid/>
        <w:spacing w:before="181" w:beforeLines="50" w:beforeAutospacing="0" w:after="361" w:afterLines="100" w:afterAutospacing="0" w:line="240" w:lineRule="auto"/>
        <w:ind w:left="0" w:leftChars="0"/>
        <w:jc w:val="both"/>
        <w:textAlignment w:val="auto"/>
        <w:outlineLvl w:val="0"/>
        <w:rPr>
          <w:rFonts w:hint="default" w:ascii="Times New Roman" w:hAnsi="Times New Roman" w:cs="Times New Roman"/>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914C7"/>
    <w:multiLevelType w:val="singleLevel"/>
    <w:tmpl w:val="A2D914C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A66DE9C3"/>
    <w:multiLevelType w:val="multilevel"/>
    <w:tmpl w:val="A66DE9C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EAF7A347"/>
    <w:multiLevelType w:val="singleLevel"/>
    <w:tmpl w:val="EAF7A34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09C7F6F0"/>
    <w:multiLevelType w:val="multilevel"/>
    <w:tmpl w:val="09C7F6F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9EE41DC"/>
    <w:multiLevelType w:val="singleLevel"/>
    <w:tmpl w:val="09EE41D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248612A1"/>
    <w:multiLevelType w:val="multilevel"/>
    <w:tmpl w:val="248612A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4BAFAA34"/>
    <w:multiLevelType w:val="multilevel"/>
    <w:tmpl w:val="4BAFAA3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79A132D0"/>
    <w:multiLevelType w:val="singleLevel"/>
    <w:tmpl w:val="79A132D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7AE01D83"/>
    <w:multiLevelType w:val="multilevel"/>
    <w:tmpl w:val="7AE01D8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6"/>
  </w:num>
  <w:num w:numId="2">
    <w:abstractNumId w:val="4"/>
  </w:num>
  <w:num w:numId="3">
    <w:abstractNumId w:val="8"/>
  </w:num>
  <w:num w:numId="4">
    <w:abstractNumId w:val="5"/>
  </w:num>
  <w:num w:numId="5">
    <w:abstractNumId w:val="1"/>
  </w:num>
  <w:num w:numId="6">
    <w:abstractNumId w:val="3"/>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C82A5B"/>
    <w:rsid w:val="027163F5"/>
    <w:rsid w:val="02824C2E"/>
    <w:rsid w:val="0395216D"/>
    <w:rsid w:val="0A280437"/>
    <w:rsid w:val="0C630A4E"/>
    <w:rsid w:val="13C82A5B"/>
    <w:rsid w:val="17966387"/>
    <w:rsid w:val="1DD45907"/>
    <w:rsid w:val="1FAD7985"/>
    <w:rsid w:val="22EA5BD8"/>
    <w:rsid w:val="241B0DE2"/>
    <w:rsid w:val="2D0C3CF4"/>
    <w:rsid w:val="2D1D26BE"/>
    <w:rsid w:val="306D3401"/>
    <w:rsid w:val="30E111C1"/>
    <w:rsid w:val="313155C9"/>
    <w:rsid w:val="323B6E74"/>
    <w:rsid w:val="3C3024F3"/>
    <w:rsid w:val="3C526CEF"/>
    <w:rsid w:val="3CC911C7"/>
    <w:rsid w:val="4000420D"/>
    <w:rsid w:val="4D1A110D"/>
    <w:rsid w:val="50BC3801"/>
    <w:rsid w:val="5B191B02"/>
    <w:rsid w:val="5BBC1520"/>
    <w:rsid w:val="5D5C4A7E"/>
    <w:rsid w:val="61247EFB"/>
    <w:rsid w:val="645038A3"/>
    <w:rsid w:val="66AC3703"/>
    <w:rsid w:val="6910096E"/>
    <w:rsid w:val="6DA63570"/>
    <w:rsid w:val="717148AB"/>
    <w:rsid w:val="71B55A0A"/>
    <w:rsid w:val="7245480B"/>
    <w:rsid w:val="736F68EF"/>
    <w:rsid w:val="753B48E1"/>
    <w:rsid w:val="7A5111A7"/>
    <w:rsid w:val="7E457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5"/>
    <w:qFormat/>
    <w:uiPriority w:val="0"/>
    <w:rPr>
      <w:b/>
      <w:bCs/>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238</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2026-01-05T14:30:00Z</dcterms:created>
  <dc:creator>Kaisih Ezekiel</dc:creator>
  <cp:lastModifiedBy>Kaisih Ezekiel</cp:lastModifiedBy>
  <dcterms:modified xsi:type="dcterms:W3CDTF">2026-01-13T07:24:17Z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2A28D197D1284629A0168903DA817F4D_11</vt:lpwstr>
  </property>
</Properties>
</file>